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481" w:rsidRPr="00017EC1" w:rsidRDefault="00182481" w:rsidP="00182481">
      <w:pPr>
        <w:jc w:val="center"/>
        <w:rPr>
          <w:rFonts w:ascii="Times New Roman" w:eastAsia="Times New Roman" w:hAnsi="Times New Roman" w:cs="Times New Roman"/>
          <w:b/>
          <w:color w:val="434343"/>
          <w:kern w:val="36"/>
          <w:sz w:val="32"/>
          <w:szCs w:val="24"/>
        </w:rPr>
      </w:pPr>
      <w:r w:rsidRPr="00017EC1">
        <w:rPr>
          <w:rFonts w:ascii="Times New Roman" w:eastAsia="Times New Roman" w:hAnsi="Times New Roman" w:cs="Times New Roman"/>
          <w:b/>
          <w:color w:val="434343"/>
          <w:kern w:val="36"/>
          <w:sz w:val="32"/>
          <w:szCs w:val="24"/>
        </w:rPr>
        <w:t>Australian ETA Visa</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Australian ETA Visa otherwise called Electronic Travel Authority is a kind of visa that offers consent to a couple of explicit remote nation nationals to enter and leave Australia for a specific timeframe. This visa is electronically connected to somebody's identification so it shouldn't be stepped or put a mark on it. Since it's been electronically connected to one's identification the information on the ETA can be gotten to by trip specialists, carriers and furthermore Australian fringe offices. So it is basic that you bring a similar identification you used to apply for ETA visa while yo</w:t>
      </w:r>
      <w:r>
        <w:rPr>
          <w:rFonts w:ascii="Times New Roman" w:eastAsia="Times New Roman" w:hAnsi="Times New Roman" w:cs="Times New Roman"/>
          <w:color w:val="434343"/>
          <w:kern w:val="36"/>
          <w:sz w:val="24"/>
          <w:szCs w:val="24"/>
        </w:rPr>
        <w:t xml:space="preserve">u're heading out to Australia.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The Scope of Australi</w:t>
      </w:r>
      <w:r>
        <w:rPr>
          <w:rFonts w:ascii="Times New Roman" w:eastAsia="Times New Roman" w:hAnsi="Times New Roman" w:cs="Times New Roman"/>
          <w:color w:val="434343"/>
          <w:kern w:val="36"/>
          <w:sz w:val="24"/>
          <w:szCs w:val="24"/>
        </w:rPr>
        <w:t xml:space="preserve">an Electronic Travel Authority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 xml:space="preserve">Of the considerable number of sorts of visas that are accessible to Malaysian Nationals for visiting Australia, ETA visa is the most helpful one as a result of its extension over different visas. Estimated time of arrival visa is ideal for specialist and vacationer who </w:t>
      </w:r>
      <w:proofErr w:type="gramStart"/>
      <w:r w:rsidRPr="00182481">
        <w:rPr>
          <w:rFonts w:ascii="Times New Roman" w:eastAsia="Times New Roman" w:hAnsi="Times New Roman" w:cs="Times New Roman"/>
          <w:color w:val="434343"/>
          <w:kern w:val="36"/>
          <w:sz w:val="24"/>
          <w:szCs w:val="24"/>
        </w:rPr>
        <w:t>needs</w:t>
      </w:r>
      <w:proofErr w:type="gramEnd"/>
      <w:r w:rsidRPr="00182481">
        <w:rPr>
          <w:rFonts w:ascii="Times New Roman" w:eastAsia="Times New Roman" w:hAnsi="Times New Roman" w:cs="Times New Roman"/>
          <w:color w:val="434343"/>
          <w:kern w:val="36"/>
          <w:sz w:val="24"/>
          <w:szCs w:val="24"/>
        </w:rPr>
        <w:t xml:space="preserve"> to remain in Australia for a brief timeframe and furthermore visit Australia estimated time o</w:t>
      </w:r>
      <w:r>
        <w:rPr>
          <w:rFonts w:ascii="Times New Roman" w:eastAsia="Times New Roman" w:hAnsi="Times New Roman" w:cs="Times New Roman"/>
          <w:color w:val="434343"/>
          <w:kern w:val="36"/>
          <w:sz w:val="24"/>
          <w:szCs w:val="24"/>
        </w:rPr>
        <w:t xml:space="preserve">f arrival every now and again.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w:t>
      </w:r>
      <w:r w:rsidRPr="00182481">
        <w:rPr>
          <w:rFonts w:ascii="Times New Roman" w:eastAsia="Times New Roman" w:hAnsi="Times New Roman" w:cs="Times New Roman"/>
          <w:color w:val="434343"/>
          <w:kern w:val="36"/>
          <w:sz w:val="24"/>
          <w:szCs w:val="24"/>
        </w:rPr>
        <w:tab/>
        <w:t>The legitimacy of ETA visa is a year from the day it is given. You can visit the same number of times you need with ETA visa as long all things considered du</w:t>
      </w:r>
      <w:r>
        <w:rPr>
          <w:rFonts w:ascii="Times New Roman" w:eastAsia="Times New Roman" w:hAnsi="Times New Roman" w:cs="Times New Roman"/>
          <w:color w:val="434343"/>
          <w:kern w:val="36"/>
          <w:sz w:val="24"/>
          <w:szCs w:val="24"/>
        </w:rPr>
        <w:t xml:space="preserve">ring the legitimate timeframe.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w:t>
      </w:r>
      <w:r w:rsidRPr="00182481">
        <w:rPr>
          <w:rFonts w:ascii="Times New Roman" w:eastAsia="Times New Roman" w:hAnsi="Times New Roman" w:cs="Times New Roman"/>
          <w:color w:val="434343"/>
          <w:kern w:val="36"/>
          <w:sz w:val="24"/>
          <w:szCs w:val="24"/>
        </w:rPr>
        <w:tab/>
        <w:t>With each visit you are permit</w:t>
      </w:r>
      <w:r>
        <w:rPr>
          <w:rFonts w:ascii="Times New Roman" w:eastAsia="Times New Roman" w:hAnsi="Times New Roman" w:cs="Times New Roman"/>
          <w:color w:val="434343"/>
          <w:kern w:val="36"/>
          <w:sz w:val="24"/>
          <w:szCs w:val="24"/>
        </w:rPr>
        <w:t xml:space="preserve">ted to keep awake to 3 months.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w:t>
      </w:r>
      <w:r w:rsidRPr="00182481">
        <w:rPr>
          <w:rFonts w:ascii="Times New Roman" w:eastAsia="Times New Roman" w:hAnsi="Times New Roman" w:cs="Times New Roman"/>
          <w:color w:val="434343"/>
          <w:kern w:val="36"/>
          <w:sz w:val="24"/>
          <w:szCs w:val="24"/>
        </w:rPr>
        <w:tab/>
        <w:t>ETA visa is made for business and the travel industry purposes. Business exercises, for example, support in exchange fairs, meetings or making general business and work enquiries and furthermore marking, contributing, arranging, assessing business bargain are permitted with ETA visa. Traveler exercises, for example, recreational exercises, visiting celebrated Australian places and seeing family members and companions are additionally permitted</w:t>
      </w:r>
      <w:r>
        <w:rPr>
          <w:rFonts w:ascii="Times New Roman" w:eastAsia="Times New Roman" w:hAnsi="Times New Roman" w:cs="Times New Roman"/>
          <w:color w:val="434343"/>
          <w:kern w:val="36"/>
          <w:sz w:val="24"/>
          <w:szCs w:val="24"/>
        </w:rPr>
        <w:t xml:space="preserve">.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w:t>
      </w:r>
      <w:r w:rsidRPr="00182481">
        <w:rPr>
          <w:rFonts w:ascii="Times New Roman" w:eastAsia="Times New Roman" w:hAnsi="Times New Roman" w:cs="Times New Roman"/>
          <w:color w:val="434343"/>
          <w:kern w:val="36"/>
          <w:sz w:val="24"/>
          <w:szCs w:val="24"/>
        </w:rPr>
        <w:tab/>
        <w:t>ETA visa additionally let anybody study in Australia as long as the investigation course doesn't su</w:t>
      </w:r>
      <w:r>
        <w:rPr>
          <w:rFonts w:ascii="Times New Roman" w:eastAsia="Times New Roman" w:hAnsi="Times New Roman" w:cs="Times New Roman"/>
          <w:color w:val="434343"/>
          <w:kern w:val="36"/>
          <w:sz w:val="24"/>
          <w:szCs w:val="24"/>
        </w:rPr>
        <w:t xml:space="preserve">rpass three </w:t>
      </w:r>
      <w:r w:rsidR="0013074C">
        <w:rPr>
          <w:rFonts w:ascii="Times New Roman" w:eastAsia="Times New Roman" w:hAnsi="Times New Roman" w:cs="Times New Roman"/>
          <w:color w:val="434343"/>
          <w:kern w:val="36"/>
          <w:sz w:val="24"/>
          <w:szCs w:val="24"/>
        </w:rPr>
        <w:t>months’ time</w:t>
      </w:r>
      <w:r>
        <w:rPr>
          <w:rFonts w:ascii="Times New Roman" w:eastAsia="Times New Roman" w:hAnsi="Times New Roman" w:cs="Times New Roman"/>
          <w:color w:val="434343"/>
          <w:kern w:val="36"/>
          <w:sz w:val="24"/>
          <w:szCs w:val="24"/>
        </w:rPr>
        <w:t xml:space="preserve"> frame. </w:t>
      </w:r>
      <w:bookmarkStart w:id="0" w:name="_GoBack"/>
      <w:bookmarkEnd w:id="0"/>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Remember that Australian government doesn't give ETA a chance to visa holder to work in Australia. On the off chance that you get discovered working in Australia with an ETA visa you will pun</w:t>
      </w:r>
      <w:r>
        <w:rPr>
          <w:rFonts w:ascii="Times New Roman" w:eastAsia="Times New Roman" w:hAnsi="Times New Roman" w:cs="Times New Roman"/>
          <w:color w:val="434343"/>
          <w:kern w:val="36"/>
          <w:sz w:val="24"/>
          <w:szCs w:val="24"/>
        </w:rPr>
        <w:t xml:space="preserve">ish and even face prison time.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Neces</w:t>
      </w:r>
      <w:r>
        <w:rPr>
          <w:rFonts w:ascii="Times New Roman" w:eastAsia="Times New Roman" w:hAnsi="Times New Roman" w:cs="Times New Roman"/>
          <w:color w:val="434343"/>
          <w:kern w:val="36"/>
          <w:sz w:val="24"/>
          <w:szCs w:val="24"/>
        </w:rPr>
        <w:t xml:space="preserve">sities for Australian ETA visa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 xml:space="preserve">Malaysian nationals must satisfy a couple of necessities before they can </w:t>
      </w:r>
      <w:r w:rsidR="0048575F">
        <w:rPr>
          <w:rFonts w:ascii="Times New Roman" w:eastAsia="Times New Roman" w:hAnsi="Times New Roman" w:cs="Times New Roman"/>
          <w:color w:val="434343"/>
          <w:kern w:val="36"/>
          <w:sz w:val="24"/>
          <w:szCs w:val="24"/>
        </w:rPr>
        <w:t xml:space="preserve">apply for </w:t>
      </w:r>
      <w:hyperlink r:id="rId8" w:history="1">
        <w:r w:rsidR="0048575F" w:rsidRPr="0048575F">
          <w:rPr>
            <w:rStyle w:val="Hyperlink"/>
            <w:rFonts w:ascii="Times New Roman" w:eastAsia="Times New Roman" w:hAnsi="Times New Roman" w:cs="Times New Roman"/>
            <w:kern w:val="36"/>
            <w:sz w:val="24"/>
            <w:szCs w:val="24"/>
          </w:rPr>
          <w:t>Australian eta</w:t>
        </w:r>
      </w:hyperlink>
      <w:r>
        <w:rPr>
          <w:rFonts w:ascii="Times New Roman" w:eastAsia="Times New Roman" w:hAnsi="Times New Roman" w:cs="Times New Roman"/>
          <w:color w:val="434343"/>
          <w:kern w:val="36"/>
          <w:sz w:val="24"/>
          <w:szCs w:val="24"/>
        </w:rPr>
        <w:t xml:space="preserve"> visa.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w:t>
      </w:r>
      <w:r w:rsidRPr="00182481">
        <w:rPr>
          <w:rFonts w:ascii="Times New Roman" w:eastAsia="Times New Roman" w:hAnsi="Times New Roman" w:cs="Times New Roman"/>
          <w:color w:val="434343"/>
          <w:kern w:val="36"/>
          <w:sz w:val="24"/>
          <w:szCs w:val="24"/>
        </w:rPr>
        <w:tab/>
        <w:t xml:space="preserve">The candidate must be outside Australia to apply for an ETA visa. </w:t>
      </w:r>
    </w:p>
    <w:p w:rsidR="00182481" w:rsidRPr="00182481" w:rsidRDefault="00182481" w:rsidP="00182481">
      <w:pPr>
        <w:rPr>
          <w:rFonts w:ascii="Times New Roman" w:eastAsia="Times New Roman" w:hAnsi="Times New Roman" w:cs="Times New Roman"/>
          <w:color w:val="434343"/>
          <w:kern w:val="36"/>
          <w:sz w:val="24"/>
          <w:szCs w:val="24"/>
        </w:rPr>
      </w:pP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lastRenderedPageBreak/>
        <w:t>•</w:t>
      </w:r>
      <w:r w:rsidRPr="00182481">
        <w:rPr>
          <w:rFonts w:ascii="Times New Roman" w:eastAsia="Times New Roman" w:hAnsi="Times New Roman" w:cs="Times New Roman"/>
          <w:color w:val="434343"/>
          <w:kern w:val="36"/>
          <w:sz w:val="24"/>
          <w:szCs w:val="24"/>
        </w:rPr>
        <w:tab/>
        <w:t>Applicant must hold a legitimate identification gave by Malaysian Government, email address and a substantial Visa. Non-resident identification and travel reports won't be acknowledged for a</w:t>
      </w:r>
      <w:r>
        <w:rPr>
          <w:rFonts w:ascii="Times New Roman" w:eastAsia="Times New Roman" w:hAnsi="Times New Roman" w:cs="Times New Roman"/>
          <w:color w:val="434343"/>
          <w:kern w:val="36"/>
          <w:sz w:val="24"/>
          <w:szCs w:val="24"/>
        </w:rPr>
        <w:t xml:space="preserve"> substitution of a visa.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w:t>
      </w:r>
      <w:r w:rsidRPr="00182481">
        <w:rPr>
          <w:rFonts w:ascii="Times New Roman" w:eastAsia="Times New Roman" w:hAnsi="Times New Roman" w:cs="Times New Roman"/>
          <w:color w:val="434343"/>
          <w:kern w:val="36"/>
          <w:sz w:val="24"/>
          <w:szCs w:val="24"/>
        </w:rPr>
        <w:tab/>
        <w:t>It is basic that the data candidate gives during his/her ETA application to be exactly equivalent to his/her identification data. Candidate must utilize a similar identification during his application for ETA visa while going i</w:t>
      </w:r>
      <w:r>
        <w:rPr>
          <w:rFonts w:ascii="Times New Roman" w:eastAsia="Times New Roman" w:hAnsi="Times New Roman" w:cs="Times New Roman"/>
          <w:color w:val="434343"/>
          <w:kern w:val="36"/>
          <w:sz w:val="24"/>
          <w:szCs w:val="24"/>
        </w:rPr>
        <w:t xml:space="preserve">n Australia.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w:t>
      </w:r>
      <w:r w:rsidRPr="00182481">
        <w:rPr>
          <w:rFonts w:ascii="Times New Roman" w:eastAsia="Times New Roman" w:hAnsi="Times New Roman" w:cs="Times New Roman"/>
          <w:color w:val="434343"/>
          <w:kern w:val="36"/>
          <w:sz w:val="24"/>
          <w:szCs w:val="24"/>
        </w:rPr>
        <w:tab/>
        <w:t>Each individual need a different ETA visa paying litt</w:t>
      </w:r>
      <w:r>
        <w:rPr>
          <w:rFonts w:ascii="Times New Roman" w:eastAsia="Times New Roman" w:hAnsi="Times New Roman" w:cs="Times New Roman"/>
          <w:color w:val="434343"/>
          <w:kern w:val="36"/>
          <w:sz w:val="24"/>
          <w:szCs w:val="24"/>
        </w:rPr>
        <w:t xml:space="preserve">le respect to sex, sex or age.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w:t>
      </w:r>
      <w:r w:rsidRPr="00182481">
        <w:rPr>
          <w:rFonts w:ascii="Times New Roman" w:eastAsia="Times New Roman" w:hAnsi="Times New Roman" w:cs="Times New Roman"/>
          <w:color w:val="434343"/>
          <w:kern w:val="36"/>
          <w:sz w:val="24"/>
          <w:szCs w:val="24"/>
        </w:rPr>
        <w:tab/>
        <w:t>The candidate m</w:t>
      </w:r>
      <w:r>
        <w:rPr>
          <w:rFonts w:ascii="Times New Roman" w:eastAsia="Times New Roman" w:hAnsi="Times New Roman" w:cs="Times New Roman"/>
          <w:color w:val="434343"/>
          <w:kern w:val="36"/>
          <w:sz w:val="24"/>
          <w:szCs w:val="24"/>
        </w:rPr>
        <w:t xml:space="preserve">ust be free from tuberculosis. </w:t>
      </w:r>
    </w:p>
    <w:p w:rsidR="00182481" w:rsidRPr="00182481" w:rsidRDefault="00182481" w:rsidP="00182481">
      <w:pPr>
        <w:rPr>
          <w:rFonts w:ascii="Times New Roman" w:eastAsia="Times New Roman" w:hAnsi="Times New Roman" w:cs="Times New Roman"/>
          <w:color w:val="434343"/>
          <w:kern w:val="36"/>
          <w:sz w:val="24"/>
          <w:szCs w:val="24"/>
        </w:rPr>
      </w:pPr>
      <w:r w:rsidRPr="00182481">
        <w:rPr>
          <w:rFonts w:ascii="Times New Roman" w:eastAsia="Times New Roman" w:hAnsi="Times New Roman" w:cs="Times New Roman"/>
          <w:color w:val="434343"/>
          <w:kern w:val="36"/>
          <w:sz w:val="24"/>
          <w:szCs w:val="24"/>
        </w:rPr>
        <w:t>•</w:t>
      </w:r>
      <w:r w:rsidRPr="00182481">
        <w:rPr>
          <w:rFonts w:ascii="Times New Roman" w:eastAsia="Times New Roman" w:hAnsi="Times New Roman" w:cs="Times New Roman"/>
          <w:color w:val="434343"/>
          <w:kern w:val="36"/>
          <w:sz w:val="24"/>
          <w:szCs w:val="24"/>
        </w:rPr>
        <w:tab/>
        <w:t>Applicant need to ensure that he/she doesn't have any criminal feelings where he/she has been condemned to a year of prison, independent of wh</w:t>
      </w:r>
      <w:r>
        <w:rPr>
          <w:rFonts w:ascii="Times New Roman" w:eastAsia="Times New Roman" w:hAnsi="Times New Roman" w:cs="Times New Roman"/>
          <w:color w:val="434343"/>
          <w:kern w:val="36"/>
          <w:sz w:val="24"/>
          <w:szCs w:val="24"/>
        </w:rPr>
        <w:t xml:space="preserve">ether he/she served that time. </w:t>
      </w:r>
    </w:p>
    <w:p w:rsidR="00F637CA" w:rsidRPr="00F04886" w:rsidRDefault="00182481" w:rsidP="00182481">
      <w:pPr>
        <w:rPr>
          <w:rFonts w:ascii="Times New Roman" w:hAnsi="Times New Roman" w:cs="Times New Roman"/>
          <w:sz w:val="24"/>
          <w:szCs w:val="24"/>
        </w:rPr>
      </w:pPr>
      <w:r w:rsidRPr="00182481">
        <w:rPr>
          <w:rFonts w:ascii="Times New Roman" w:eastAsia="Times New Roman" w:hAnsi="Times New Roman" w:cs="Times New Roman"/>
          <w:color w:val="434343"/>
          <w:kern w:val="36"/>
          <w:sz w:val="24"/>
          <w:szCs w:val="24"/>
        </w:rPr>
        <w:t>It is the obligation of ETA visa holder to comprehend what ETA visa gives you a chance to do in Australia. In the event that you damage any of the laws, you will be punished by the law of Australia.</w:t>
      </w:r>
    </w:p>
    <w:sectPr w:rsidR="00F637CA" w:rsidRPr="00F0488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6E24" w:rsidRDefault="00EB6E24" w:rsidP="0048575F">
      <w:pPr>
        <w:spacing w:after="0" w:line="240" w:lineRule="auto"/>
      </w:pPr>
      <w:r>
        <w:separator/>
      </w:r>
    </w:p>
  </w:endnote>
  <w:endnote w:type="continuationSeparator" w:id="0">
    <w:p w:rsidR="00EB6E24" w:rsidRDefault="00EB6E24" w:rsidP="00485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6E24" w:rsidRDefault="00EB6E24" w:rsidP="0048575F">
      <w:pPr>
        <w:spacing w:after="0" w:line="240" w:lineRule="auto"/>
      </w:pPr>
      <w:r>
        <w:separator/>
      </w:r>
    </w:p>
  </w:footnote>
  <w:footnote w:type="continuationSeparator" w:id="0">
    <w:p w:rsidR="00EB6E24" w:rsidRDefault="00EB6E24" w:rsidP="004857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F24B4"/>
    <w:multiLevelType w:val="multilevel"/>
    <w:tmpl w:val="91F8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677718"/>
    <w:multiLevelType w:val="multilevel"/>
    <w:tmpl w:val="68CCB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8F0"/>
    <w:rsid w:val="00017EC1"/>
    <w:rsid w:val="0013074C"/>
    <w:rsid w:val="00182481"/>
    <w:rsid w:val="0048575F"/>
    <w:rsid w:val="0076258F"/>
    <w:rsid w:val="009728F0"/>
    <w:rsid w:val="00EB6E24"/>
    <w:rsid w:val="00F04886"/>
    <w:rsid w:val="00F63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0488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0488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F0488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488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04886"/>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F04886"/>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F04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10">
    <w:name w:val="mb-10"/>
    <w:basedOn w:val="Normal"/>
    <w:rsid w:val="00F0488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4886"/>
    <w:rPr>
      <w:b/>
      <w:bCs/>
    </w:rPr>
  </w:style>
  <w:style w:type="character" w:styleId="Hyperlink">
    <w:name w:val="Hyperlink"/>
    <w:basedOn w:val="DefaultParagraphFont"/>
    <w:uiPriority w:val="99"/>
    <w:unhideWhenUsed/>
    <w:rsid w:val="00F04886"/>
    <w:rPr>
      <w:color w:val="0000FF" w:themeColor="hyperlink"/>
      <w:u w:val="single"/>
    </w:rPr>
  </w:style>
  <w:style w:type="paragraph" w:styleId="Header">
    <w:name w:val="header"/>
    <w:basedOn w:val="Normal"/>
    <w:link w:val="HeaderChar"/>
    <w:uiPriority w:val="99"/>
    <w:unhideWhenUsed/>
    <w:rsid w:val="004857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575F"/>
  </w:style>
  <w:style w:type="paragraph" w:styleId="Footer">
    <w:name w:val="footer"/>
    <w:basedOn w:val="Normal"/>
    <w:link w:val="FooterChar"/>
    <w:uiPriority w:val="99"/>
    <w:unhideWhenUsed/>
    <w:rsid w:val="004857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57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0488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0488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F0488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488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04886"/>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F04886"/>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F04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b-10">
    <w:name w:val="mb-10"/>
    <w:basedOn w:val="Normal"/>
    <w:rsid w:val="00F0488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4886"/>
    <w:rPr>
      <w:b/>
      <w:bCs/>
    </w:rPr>
  </w:style>
  <w:style w:type="character" w:styleId="Hyperlink">
    <w:name w:val="Hyperlink"/>
    <w:basedOn w:val="DefaultParagraphFont"/>
    <w:uiPriority w:val="99"/>
    <w:unhideWhenUsed/>
    <w:rsid w:val="00F04886"/>
    <w:rPr>
      <w:color w:val="0000FF" w:themeColor="hyperlink"/>
      <w:u w:val="single"/>
    </w:rPr>
  </w:style>
  <w:style w:type="paragraph" w:styleId="Header">
    <w:name w:val="header"/>
    <w:basedOn w:val="Normal"/>
    <w:link w:val="HeaderChar"/>
    <w:uiPriority w:val="99"/>
    <w:unhideWhenUsed/>
    <w:rsid w:val="004857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575F"/>
  </w:style>
  <w:style w:type="paragraph" w:styleId="Footer">
    <w:name w:val="footer"/>
    <w:basedOn w:val="Normal"/>
    <w:link w:val="FooterChar"/>
    <w:uiPriority w:val="99"/>
    <w:unhideWhenUsed/>
    <w:rsid w:val="004857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57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79078">
      <w:bodyDiv w:val="1"/>
      <w:marLeft w:val="0"/>
      <w:marRight w:val="0"/>
      <w:marTop w:val="0"/>
      <w:marBottom w:val="0"/>
      <w:divBdr>
        <w:top w:val="none" w:sz="0" w:space="0" w:color="auto"/>
        <w:left w:val="none" w:sz="0" w:space="0" w:color="auto"/>
        <w:bottom w:val="none" w:sz="0" w:space="0" w:color="auto"/>
        <w:right w:val="none" w:sz="0" w:space="0" w:color="auto"/>
      </w:divBdr>
      <w:divsChild>
        <w:div w:id="165751576">
          <w:marLeft w:val="0"/>
          <w:marRight w:val="0"/>
          <w:marTop w:val="0"/>
          <w:marBottom w:val="8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ustraliaeta.com.my/"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507</Words>
  <Characters>2893</Characters>
  <Application>Microsoft Office Word</Application>
  <DocSecurity>0</DocSecurity>
  <Lines>24</Lines>
  <Paragraphs>6</Paragraphs>
  <ScaleCrop>false</ScaleCrop>
  <Company/>
  <LinksUpToDate>false</LinksUpToDate>
  <CharactersWithSpaces>3394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Saiful Islam</dc:creator>
  <cp:keywords/>
  <dc:description/>
  <cp:lastModifiedBy>Saiful Islam</cp:lastModifiedBy>
  <cp:revision>7</cp:revision>
  <dcterms:created xsi:type="dcterms:W3CDTF">2019-11-15T15:06:00Z</dcterms:created>
  <dcterms:modified xsi:type="dcterms:W3CDTF">2019-11-18T15:57:00Z</dcterms:modified>
</cp:coreProperties>
</file>